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D" w:rsidRDefault="00BF5AFD" w:rsidP="00BF5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Муниципальное казенное  учреждение дополнительного образования  </w:t>
      </w:r>
    </w:p>
    <w:p w:rsidR="00BF5AFD" w:rsidRDefault="00BF5AFD" w:rsidP="00B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«Детская школа искусств» Надтеречного муниципального района  </w:t>
      </w:r>
    </w:p>
    <w:p w:rsidR="00BF5AFD" w:rsidRDefault="00BF5AFD" w:rsidP="00B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AFD" w:rsidRDefault="00BF5AFD" w:rsidP="00B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AFD" w:rsidRDefault="00BF5AFD" w:rsidP="00BF5AFD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BF5AFD" w:rsidRDefault="00BF5AFD" w:rsidP="00BF5AFD">
      <w:pPr>
        <w:pStyle w:val="Default"/>
      </w:pPr>
      <w:r>
        <w:t xml:space="preserve">методического  (педагогического) совета                           Директор МКУ ДО «ДШИ»  </w:t>
      </w:r>
    </w:p>
    <w:p w:rsidR="00BF5AFD" w:rsidRDefault="00BF5AFD" w:rsidP="00BF5AFD">
      <w:pPr>
        <w:pStyle w:val="Default"/>
      </w:pPr>
      <w:r>
        <w:t xml:space="preserve">Протокол №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BF5AFD" w:rsidRDefault="00BF5AFD" w:rsidP="00BF5AFD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 муниципального района</w:t>
      </w:r>
    </w:p>
    <w:p w:rsidR="00BF5AFD" w:rsidRDefault="00BF5AFD" w:rsidP="00BF5AFD">
      <w:pPr>
        <w:pStyle w:val="Default"/>
      </w:pPr>
      <w:r>
        <w:t xml:space="preserve">                                                                                                  _____________Т.Л. Ахмедова</w:t>
      </w:r>
    </w:p>
    <w:p w:rsidR="00BF5AFD" w:rsidRDefault="00BF5AFD" w:rsidP="00BF5AFD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t xml:space="preserve">«___»_____20_____г.         </w:t>
      </w:r>
    </w:p>
    <w:p w:rsidR="00BF5AFD" w:rsidRDefault="00BF5AFD" w:rsidP="00BF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A8" w:rsidRDefault="004366A8" w:rsidP="00BF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A8" w:rsidRDefault="004366A8" w:rsidP="00BF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A8" w:rsidRDefault="004366A8" w:rsidP="00BF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A8" w:rsidRDefault="004366A8" w:rsidP="00BF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A8" w:rsidRDefault="004366A8" w:rsidP="00BF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DE6" w:rsidRPr="0035747B" w:rsidRDefault="00814DE6" w:rsidP="00814DE6">
      <w:pPr>
        <w:pStyle w:val="c11c0"/>
        <w:rPr>
          <w:b/>
          <w:color w:val="000000"/>
        </w:rPr>
      </w:pPr>
      <w:r w:rsidRPr="00FA7E47">
        <w:rPr>
          <w:b/>
        </w:rPr>
        <w:tab/>
      </w:r>
      <w:r w:rsidRPr="00FA7E47">
        <w:rPr>
          <w:b/>
        </w:rPr>
        <w:tab/>
      </w:r>
      <w:r w:rsidRPr="00FA7E47">
        <w:rPr>
          <w:b/>
        </w:rPr>
        <w:tab/>
      </w:r>
      <w:r w:rsidRPr="00FA7E47">
        <w:rPr>
          <w:b/>
        </w:rPr>
        <w:tab/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4366A8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1E1893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397B9F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814DE6" w:rsidRPr="00397B9F" w:rsidRDefault="00814DE6" w:rsidP="00814D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14DE6" w:rsidRPr="00397B9F" w:rsidRDefault="00814DE6" w:rsidP="001E1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B9F">
        <w:rPr>
          <w:rFonts w:ascii="Times New Roman" w:hAnsi="Times New Roman"/>
          <w:b/>
          <w:sz w:val="28"/>
          <w:szCs w:val="28"/>
        </w:rPr>
        <w:t>о комиссии по урегулированию споров</w:t>
      </w:r>
    </w:p>
    <w:p w:rsidR="00814DE6" w:rsidRDefault="001E1893" w:rsidP="001E1893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14DE6" w:rsidRPr="00397B9F">
        <w:rPr>
          <w:rFonts w:ascii="Times New Roman" w:hAnsi="Times New Roman"/>
          <w:b/>
          <w:sz w:val="28"/>
          <w:szCs w:val="28"/>
        </w:rPr>
        <w:t>между участниками образовательных отношений</w:t>
      </w:r>
      <w:proofErr w:type="gramStart"/>
      <w:r w:rsidR="00814DE6" w:rsidRPr="00397B9F">
        <w:rPr>
          <w:rFonts w:ascii="Times New Roman" w:hAnsi="Times New Roman"/>
          <w:b/>
          <w:sz w:val="28"/>
          <w:szCs w:val="28"/>
        </w:rPr>
        <w:t xml:space="preserve"> </w:t>
      </w:r>
      <w:r w:rsidR="004366A8">
        <w:rPr>
          <w:rFonts w:ascii="Times New Roman" w:hAnsi="Times New Roman"/>
          <w:b/>
          <w:sz w:val="28"/>
          <w:szCs w:val="28"/>
        </w:rPr>
        <w:t xml:space="preserve">    </w:t>
      </w:r>
      <w:r w:rsidR="004366A8">
        <w:rPr>
          <w:rStyle w:val="a3"/>
          <w:rFonts w:ascii="Times New Roman" w:hAnsi="Times New Roman"/>
          <w:color w:val="FFFFFF"/>
          <w:sz w:val="28"/>
          <w:szCs w:val="28"/>
        </w:rPr>
        <w:t>.</w:t>
      </w:r>
      <w:proofErr w:type="gramEnd"/>
      <w:r w:rsidR="004366A8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="00814DE6">
        <w:rPr>
          <w:rStyle w:val="a3"/>
          <w:rFonts w:ascii="Times New Roman" w:hAnsi="Times New Roman"/>
          <w:sz w:val="28"/>
          <w:szCs w:val="28"/>
        </w:rPr>
        <w:t xml:space="preserve">                           </w:t>
      </w:r>
      <w:r w:rsidR="00814DE6">
        <w:rPr>
          <w:rStyle w:val="a3"/>
          <w:rFonts w:ascii="Times New Roman" w:hAnsi="Times New Roman"/>
          <w:color w:val="FFFFFF"/>
          <w:sz w:val="28"/>
          <w:szCs w:val="28"/>
        </w:rPr>
        <w:t>.</w:t>
      </w:r>
    </w:p>
    <w:p w:rsidR="00814DE6" w:rsidRDefault="00814DE6" w:rsidP="005400C0">
      <w:pPr>
        <w:spacing w:before="120" w:after="12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</w:t>
      </w:r>
    </w:p>
    <w:p w:rsidR="00814DE6" w:rsidRDefault="00814DE6" w:rsidP="00814DE6">
      <w:pPr>
        <w:spacing w:before="120" w:after="120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</w:t>
      </w:r>
      <w:r>
        <w:rPr>
          <w:rStyle w:val="a3"/>
          <w:rFonts w:ascii="Times New Roman" w:hAnsi="Times New Roman"/>
          <w:sz w:val="24"/>
          <w:szCs w:val="24"/>
        </w:rPr>
        <w:t xml:space="preserve">                  </w:t>
      </w:r>
      <w:r w:rsidR="00BF5AFD">
        <w:rPr>
          <w:rStyle w:val="a3"/>
          <w:rFonts w:ascii="Times New Roman" w:hAnsi="Times New Roman"/>
          <w:sz w:val="24"/>
          <w:szCs w:val="24"/>
        </w:rPr>
        <w:t xml:space="preserve">        </w:t>
      </w:r>
    </w:p>
    <w:p w:rsidR="00BF5AFD" w:rsidRDefault="00BF5AFD" w:rsidP="00814DE6">
      <w:pPr>
        <w:spacing w:before="120" w:after="120"/>
        <w:rPr>
          <w:rStyle w:val="a3"/>
          <w:rFonts w:ascii="Times New Roman" w:hAnsi="Times New Roman"/>
          <w:sz w:val="24"/>
          <w:szCs w:val="24"/>
        </w:rPr>
      </w:pPr>
    </w:p>
    <w:p w:rsidR="00BF5AFD" w:rsidRDefault="00BF5AFD" w:rsidP="00814DE6">
      <w:pPr>
        <w:spacing w:before="120" w:after="120"/>
        <w:rPr>
          <w:rStyle w:val="a3"/>
          <w:rFonts w:ascii="Times New Roman" w:hAnsi="Times New Roman"/>
          <w:sz w:val="24"/>
          <w:szCs w:val="24"/>
        </w:rPr>
      </w:pPr>
    </w:p>
    <w:p w:rsidR="00BF5AFD" w:rsidRDefault="00BF5AFD" w:rsidP="00814DE6">
      <w:pPr>
        <w:spacing w:before="120" w:after="120"/>
        <w:rPr>
          <w:rStyle w:val="a3"/>
          <w:rFonts w:ascii="Times New Roman" w:hAnsi="Times New Roman"/>
          <w:sz w:val="24"/>
          <w:szCs w:val="24"/>
        </w:rPr>
      </w:pPr>
    </w:p>
    <w:p w:rsidR="00CE6AAC" w:rsidRDefault="00CE6AAC" w:rsidP="00814DE6">
      <w:pPr>
        <w:spacing w:before="120" w:after="120"/>
        <w:rPr>
          <w:rStyle w:val="a3"/>
          <w:rFonts w:ascii="Times New Roman" w:hAnsi="Times New Roman"/>
          <w:sz w:val="24"/>
          <w:szCs w:val="24"/>
        </w:rPr>
      </w:pPr>
    </w:p>
    <w:p w:rsidR="00BF5AFD" w:rsidRDefault="00BF5AFD" w:rsidP="00814DE6">
      <w:pPr>
        <w:spacing w:before="120" w:after="120"/>
        <w:rPr>
          <w:rStyle w:val="a3"/>
          <w:rFonts w:ascii="Times New Roman" w:hAnsi="Times New Roman"/>
          <w:sz w:val="24"/>
          <w:szCs w:val="24"/>
        </w:rPr>
      </w:pPr>
    </w:p>
    <w:p w:rsidR="00814DE6" w:rsidRDefault="00814DE6" w:rsidP="00814DE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814DE6" w:rsidRPr="00C61870" w:rsidRDefault="00814DE6" w:rsidP="0054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1. </w:t>
      </w:r>
      <w:r w:rsidRPr="00B65D82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БЩИЕ ПОЛОЖЕНИЯ.</w:t>
      </w: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1.1.Настоящее Положение о к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омиссия по урегулированию споров между участниками образовательных отношений в 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  ДО «Детская школа искусств» Надтеречного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разработано в соответствии с законодательством РФ,  Федеральным законом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 Федерации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», Т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>рудовым Кодексом РФ, Уставом МКУ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Детская школа искусств» Надтеречного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регламентирует деятельность Комиссии по урегулированию споров  между участникам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образовательных отношений. </w:t>
      </w:r>
      <w:proofErr w:type="gramEnd"/>
    </w:p>
    <w:p w:rsidR="00814DE6" w:rsidRPr="00C61870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814D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Комиссия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урегулированию споров между участниками образовательных отношений в 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 ДО «Детская школа искусств» Надтеречного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создана в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  <w:proofErr w:type="gramEnd"/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Она явл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ется первичным органом по рассмотрению конфликтных ситуаций.</w:t>
      </w: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1.2.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своей деятельности комиссия по урегулированию споров между участниками образовательных отношений руководствуется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 Федерации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», Трудо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вым Кодексом РФ, Уставом МКУ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>Детская</w:t>
      </w:r>
      <w:proofErr w:type="gramEnd"/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искусств» Надтеречного муниципального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нормативными актами школы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5400C0">
      <w:pPr>
        <w:spacing w:after="0" w:line="275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2.ЦЕЛИ,</w:t>
      </w:r>
      <w:r w:rsidR="00BF5AF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ЗАДАЧИ,</w:t>
      </w:r>
      <w:r w:rsidR="00BF5AF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ПРИНЦИПЫ ДЕЯТЕЛЬНОСТИ.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   Целью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деятельности к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омиссии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споров между участниками образовательных отношений в 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>МКУ  ДО «Детской школы искусств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BF5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Надтеречного муниципального района 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является: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814DE6" w:rsidRDefault="00814DE6" w:rsidP="00814DE6">
      <w:pPr>
        <w:spacing w:after="0" w:line="27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содействие профилактике и социальной реабилитации участников конфликтных и противоправных ситуаций.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2.2.   Задачами деятельности к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омиссии являются: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профилактика конфликтных ситуаций в образовательной организации в сфере образовательных отношений;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содействие развитию бесконфликтного взаимодействия в образовательной организации;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популяри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зация  службы 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примирения в </w:t>
      </w:r>
      <w:r w:rsidR="00BF5AF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МКУ  </w:t>
      </w:r>
      <w:proofErr w:type="gramStart"/>
      <w:r w:rsidR="00BF5AFD">
        <w:rPr>
          <w:rFonts w:ascii="Times New Roman" w:hAnsi="Times New Roman"/>
          <w:color w:val="333333"/>
          <w:sz w:val="24"/>
          <w:szCs w:val="24"/>
          <w:lang w:eastAsia="ru-RU"/>
        </w:rPr>
        <w:t>ДО</w:t>
      </w:r>
      <w:proofErr w:type="gramEnd"/>
      <w:r w:rsidR="00BF5AF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="00BF5AFD">
        <w:rPr>
          <w:rFonts w:ascii="Times New Roman" w:hAnsi="Times New Roman"/>
          <w:color w:val="333333"/>
          <w:sz w:val="24"/>
          <w:szCs w:val="24"/>
          <w:lang w:eastAsia="ru-RU"/>
        </w:rPr>
        <w:t>Детская</w:t>
      </w:r>
      <w:proofErr w:type="gramEnd"/>
      <w:r w:rsidR="00BF5AF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школа искусств» Надтеречного муниципального района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2.3.   Деятельность к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омиссии основана на следующих принципах: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Принцип гуманизма</w:t>
      </w:r>
      <w:r w:rsidRPr="0045331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– человек является наивысшей ценностью, подразумевает уважение</w:t>
      </w:r>
      <w:r w:rsidR="00BF5AF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интересов всех участников спорной ситуации.</w:t>
      </w:r>
    </w:p>
    <w:p w:rsidR="00BF5AFD" w:rsidRDefault="00814DE6" w:rsidP="00814DE6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Принцип объективности</w:t>
      </w:r>
      <w:r w:rsidRPr="0045331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-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lastRenderedPageBreak/>
        <w:t>Принцип компетентности</w:t>
      </w:r>
      <w:r w:rsidRPr="0045331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–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предполагает наличие определенных умений и навыков </w:t>
      </w:r>
      <w:proofErr w:type="gramStart"/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решения</w:t>
      </w:r>
      <w:proofErr w:type="gramEnd"/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</w:t>
      </w:r>
    </w:p>
    <w:p w:rsidR="00BF5AFD" w:rsidRDefault="00BF5AFD" w:rsidP="00814DE6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14DE6" w:rsidRPr="00C61870" w:rsidRDefault="00814DE6" w:rsidP="0054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1. </w:t>
      </w:r>
      <w:r w:rsidRPr="00B65D82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БЩИЕ ПОЛОЖЕНИЯ.</w:t>
      </w: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1.1.Настоящее Положение о к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омиссия по урегулированию споров между участниками образовательных отношений в 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МКУ ДО «Детская школа искусств» Надтеречного муниципального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разработано в соответствии с законодательством РФ,  Федеральным законом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 Федерации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», Т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рудовым Кодексом РФ, Уставом МКУ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Детская школа искусств» Надтеречного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регламентирует деятельность Комиссии по урегулированию споров  между участниками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образовательных отношений в МКУ ДО</w:t>
      </w:r>
      <w:proofErr w:type="gramEnd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«ДШИ».</w:t>
      </w:r>
    </w:p>
    <w:p w:rsidR="00814DE6" w:rsidRPr="00C61870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814D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Комиссия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урегулированию споров между участниками образовательных отношений в 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 ДО «ДШИ» Надтеречного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создана в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ется первичным органом по рассмотрению конфликтных ситуаций.</w:t>
      </w: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1.2.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своей деятельности комиссия по урегулированию споров между участниками образовательных отношений руководствуется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 Федерации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», Т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рудовым Кодексом РФ, Уставом МКУ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Детская</w:t>
      </w:r>
      <w:proofErr w:type="gramEnd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искусств» Надтеречного муниципального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нормативными актами школы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814D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5400C0">
      <w:pPr>
        <w:spacing w:after="0" w:line="275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2.ЦЕЛИ, ЗАДАЧИ, ПРИНЦИПЫ ДЕЯТЕЛЬНОСТИ.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   Целью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деятельности к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омиссии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споров между участниками образовательных отношений в 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 </w:t>
      </w:r>
      <w:proofErr w:type="gramStart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Детская</w:t>
      </w:r>
      <w:proofErr w:type="gramEnd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искусств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Надтеречного муниципального района 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является: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814DE6" w:rsidRDefault="00814DE6" w:rsidP="00814DE6">
      <w:pPr>
        <w:spacing w:after="0" w:line="27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содействие профилактике и социальной реабилитации участников конфликтных и противоправных ситуаций.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2.2.   Задачами деятельности к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омиссии являются: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профилактика конфликтных ситуаций в образовательной организации в сфере образовательных отношений;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содействие развитию бесконфликтного взаимодействия в образовательной организации;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популяри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зация  службы 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примирения в </w:t>
      </w:r>
      <w:r w:rsidR="002E733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МКУ  </w:t>
      </w:r>
      <w:proofErr w:type="gramStart"/>
      <w:r w:rsidR="002E7332">
        <w:rPr>
          <w:rFonts w:ascii="Times New Roman" w:hAnsi="Times New Roman"/>
          <w:color w:val="333333"/>
          <w:sz w:val="24"/>
          <w:szCs w:val="24"/>
          <w:lang w:eastAsia="ru-RU"/>
        </w:rPr>
        <w:t>ДО</w:t>
      </w:r>
      <w:proofErr w:type="gramEnd"/>
      <w:r w:rsidR="002E733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="002E7332">
        <w:rPr>
          <w:rFonts w:ascii="Times New Roman" w:hAnsi="Times New Roman"/>
          <w:color w:val="333333"/>
          <w:sz w:val="24"/>
          <w:szCs w:val="24"/>
          <w:lang w:eastAsia="ru-RU"/>
        </w:rPr>
        <w:t>Детская</w:t>
      </w:r>
      <w:proofErr w:type="gramEnd"/>
      <w:r w:rsidR="002E733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школа искусств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2E733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Надтеречного муниципального района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2.3.   Деятельность к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омиссии основана на следующих принципах:</w:t>
      </w:r>
    </w:p>
    <w:p w:rsidR="00814DE6" w:rsidRPr="00453310" w:rsidRDefault="00814DE6" w:rsidP="00814DE6">
      <w:pPr>
        <w:spacing w:after="0" w:line="275" w:lineRule="atLeast"/>
        <w:rPr>
          <w:rFonts w:ascii="Trebuchet MS" w:hAnsi="Trebuchet MS"/>
          <w:color w:val="333333"/>
          <w:sz w:val="16"/>
          <w:szCs w:val="16"/>
          <w:lang w:eastAsia="ru-RU"/>
        </w:rPr>
      </w:pP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Принцип гуманизма</w:t>
      </w:r>
      <w:r w:rsidRPr="0045331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человек является наивысшей ценностью, подразумевает </w:t>
      </w:r>
      <w:proofErr w:type="spellStart"/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уважениеинтересов</w:t>
      </w:r>
      <w:proofErr w:type="spellEnd"/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всех участников спорной ситуации.</w:t>
      </w:r>
    </w:p>
    <w:p w:rsidR="00814DE6" w:rsidRDefault="00814DE6" w:rsidP="00814DE6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Принцип объективности</w:t>
      </w:r>
      <w:r w:rsidRPr="0045331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-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Принцип компетентности</w:t>
      </w:r>
      <w:r w:rsidRPr="0045331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–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предполагает наличие определенных умений и навыков </w:t>
      </w:r>
      <w:proofErr w:type="gramStart"/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решения</w:t>
      </w:r>
      <w:proofErr w:type="gramEnd"/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Pr="00344C2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Принцип справедливости</w:t>
      </w:r>
      <w:r w:rsidRPr="0045331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- </w:t>
      </w:r>
      <w:r w:rsidRPr="00453310">
        <w:rPr>
          <w:rFonts w:ascii="Times New Roman" w:hAnsi="Times New Roman"/>
          <w:color w:val="333333"/>
          <w:sz w:val="24"/>
          <w:szCs w:val="24"/>
          <w:lang w:eastAsia="ru-RU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</w:t>
      </w:r>
    </w:p>
    <w:p w:rsidR="00814DE6" w:rsidRPr="00C61870" w:rsidRDefault="00814DE6" w:rsidP="00814DE6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Pr="00C61870" w:rsidRDefault="00814DE6" w:rsidP="0054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2.ПОРЯДОК ИЗБРАНИЯ, ПРАВА И ОБЯЗАННОСТИ ЧЛЕНОВ КОМИССИИ</w:t>
      </w:r>
      <w:r w:rsidRPr="00C6187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2.1. Комиссия по урегулированию споров между участниками образовательных отношений состоит из равного числа родителей (законны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представителей) обучающихся (2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ел.) и работников организации (2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чел.)   </w:t>
      </w:r>
    </w:p>
    <w:p w:rsidR="00814DE6" w:rsidRDefault="00814DE6" w:rsidP="00814DE6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ДШИ.  </w:t>
      </w:r>
    </w:p>
    <w:p w:rsidR="00814DE6" w:rsidRPr="00C61870" w:rsidRDefault="00814DE6" w:rsidP="00814DE6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щем  родител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ьском собрании.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Утверждение членов комиссии и назначение ее председателя оформляются 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директора ДШИ.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  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2.5.  Срок полномочий  комиссии по урегулированию споров между участниками образовательных отношений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2.6</w:t>
      </w:r>
      <w:r w:rsidRPr="00DD1C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своей работе  К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омиссия по урегулированию споров между участниками образовательных отношений должна обеспечивать соблюдение прав личности.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2.7. Члены К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 и устном виде.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2.9.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Принимать к рассмотрению заявления любого участника образовательного процесса при несогласии с решением или действием администрации, 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преподавателя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, родителя (законного представителя).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2.10.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2.11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Рекомендовать изменения в локальных актах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ДШИ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целью демократизации основ 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школой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расширения прав участников образовательного процесса.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Default="00814DE6" w:rsidP="005400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 РЕГЛАМЕНТ ДЕЯТЕЛЬНОСТИ, РЕШЕНИЯ КОМИССИИ.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Pr="00DD1C57" w:rsidRDefault="00814DE6" w:rsidP="00814D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3.2.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Заявитель может обратиться </w:t>
      </w:r>
      <w:proofErr w:type="gramStart"/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возникновения конфликтной ситуации и нарушения его прав.  </w:t>
      </w: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. Рассмотрение заявления должно быть проведено в десятидневный срок со дня подачи заявления.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3.4.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3.5.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Конфликтная ситуация рассматривается в присутствии заявителя и ответчика. Комиссия имеет право вызывать на заседания свидетелей конфлик</w:t>
      </w:r>
      <w:r w:rsidRPr="00C61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та, приглашать специалистов, 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они не являются членами комиссии. 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3.6.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3.7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3.8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>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3.9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14DE6" w:rsidRDefault="00814DE6" w:rsidP="0054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B65D82">
        <w:rPr>
          <w:rFonts w:ascii="Times New Roman" w:hAnsi="Times New Roman"/>
          <w:b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ЕЛОПРОИЗВОДСТВО.</w:t>
      </w:r>
    </w:p>
    <w:p w:rsidR="00814DE6" w:rsidRPr="00C61870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4.1. Заседания  К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омиссии по урегулированию споров между участниками образовательных отношений оформляются протоколом, который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ведет секретарь комиссии. Протоколы ведутся  и хранятся в ДШИ в соответствии с установленными правилами ведения документации. </w:t>
      </w:r>
    </w:p>
    <w:p w:rsidR="00814DE6" w:rsidRDefault="00814DE6" w:rsidP="0054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91514A">
        <w:rPr>
          <w:rFonts w:ascii="Times New Roman" w:hAnsi="Times New Roman"/>
          <w:b/>
          <w:color w:val="000000"/>
          <w:sz w:val="24"/>
          <w:szCs w:val="24"/>
          <w:lang w:eastAsia="ru-RU"/>
        </w:rPr>
        <w:t>.З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АКЛЮЧИТЕЛЬНЫЕ ПОЛОЖЕНИЯ</w:t>
      </w:r>
      <w:r w:rsidRPr="0091514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14DE6" w:rsidRPr="0091514A" w:rsidRDefault="00814DE6" w:rsidP="00814D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4DE6" w:rsidRDefault="00814DE6" w:rsidP="00814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 w:rsidRPr="00B65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Данное Положение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вступает в силу с момента утверждения его приказом д</w:t>
      </w:r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иректора МКУ  </w:t>
      </w:r>
      <w:proofErr w:type="gramStart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>Детская</w:t>
      </w:r>
      <w:proofErr w:type="gramEnd"/>
      <w:r w:rsidR="002E7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искусств» Надтеречного муниципального района</w:t>
      </w:r>
    </w:p>
    <w:p w:rsidR="00BE39F7" w:rsidRPr="00CE6AAC" w:rsidRDefault="00814DE6" w:rsidP="00CE6AA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 Срок действия  данного Положения не устанавливается.</w:t>
      </w:r>
    </w:p>
    <w:sectPr w:rsidR="00BE39F7" w:rsidRPr="00CE6AAC" w:rsidSect="00BF5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4DE6"/>
    <w:rsid w:val="00142C70"/>
    <w:rsid w:val="001B08BC"/>
    <w:rsid w:val="001E1893"/>
    <w:rsid w:val="002B7EA0"/>
    <w:rsid w:val="002E7332"/>
    <w:rsid w:val="004366A8"/>
    <w:rsid w:val="005400C0"/>
    <w:rsid w:val="00814DE6"/>
    <w:rsid w:val="00BE39F7"/>
    <w:rsid w:val="00BF5AFD"/>
    <w:rsid w:val="00C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4DE6"/>
    <w:rPr>
      <w:rFonts w:cs="Times New Roman"/>
      <w:b/>
      <w:bCs/>
    </w:rPr>
  </w:style>
  <w:style w:type="paragraph" w:customStyle="1" w:styleId="c11c0">
    <w:name w:val="c11 c0"/>
    <w:basedOn w:val="a"/>
    <w:uiPriority w:val="99"/>
    <w:rsid w:val="00814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F5A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2018-05-11T13:40:00Z</cp:lastPrinted>
  <dcterms:created xsi:type="dcterms:W3CDTF">2017-12-13T06:34:00Z</dcterms:created>
  <dcterms:modified xsi:type="dcterms:W3CDTF">2018-05-11T13:41:00Z</dcterms:modified>
</cp:coreProperties>
</file>